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6" w:rsidRPr="00536C46" w:rsidRDefault="00536C46" w:rsidP="00536C46">
      <w:pPr>
        <w:shd w:val="clear" w:color="auto" w:fill="FFFFFF"/>
        <w:spacing w:after="15"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Área: </w:t>
      </w:r>
      <w:r w:rsidRPr="00536C46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GGMON</w:t>
      </w:r>
    </w:p>
    <w:p w:rsidR="00536C46" w:rsidRPr="00536C46" w:rsidRDefault="00536C46" w:rsidP="00536C46">
      <w:pPr>
        <w:shd w:val="clear" w:color="auto" w:fill="FFFFFF"/>
        <w:spacing w:after="15"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Número: </w:t>
      </w:r>
      <w:r w:rsidRPr="00536C46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1971</w:t>
      </w:r>
    </w:p>
    <w:p w:rsidR="00536C46" w:rsidRPr="00536C46" w:rsidRDefault="00536C46" w:rsidP="00536C46">
      <w:pPr>
        <w:shd w:val="clear" w:color="auto" w:fill="FFFFFF"/>
        <w:spacing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Ano: </w:t>
      </w:r>
      <w:r w:rsidRPr="00536C46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2016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Resumo: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bookmarkStart w:id="0" w:name="_GoBack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Alerta 1971 - Roche - COAGUCHEK XS PT TEST STRIPS </w:t>
      </w:r>
      <w:bookmarkEnd w:id="0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– Ausência das instruções de uso em língua portuguesa</w:t>
      </w:r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Identificação do produto ou caso: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Nome comercial: COAGUCHEK XS PT TESTSTRIPS </w:t>
      </w:r>
      <w:proofErr w:type="gram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6</w:t>
      </w:r>
      <w:proofErr w:type="gram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testes // Nome técnico: AUTO-TESTE PARA PARÂMETROS DE COAGULAÇÃO // Número de registro ANVISA: 10287410553 // Classe de risco: III (Alto Risco) // Lotes afetados: 11911822; 20646321; 20335921; 23343322; 23194921; 23073621</w:t>
      </w:r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Problema: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O produto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Coaguchek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XS PT Test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Strips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</w:t>
      </w:r>
      <w:proofErr w:type="gram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6</w:t>
      </w:r>
      <w:proofErr w:type="gram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unidades, código 04625374190, foi fornecido sem o acompanhamento das instruções de uso em língua portuguesa.</w:t>
      </w:r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Ação: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Ação de Campo Nº 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RDB_2016_001</w:t>
      </w: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  desencadeada </w:t>
      </w:r>
      <w:proofErr w:type="gramStart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sob responsabilidade</w:t>
      </w:r>
      <w:proofErr w:type="gramEnd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 da empresa 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Roche Diagnóstica Brasil.  Correção das Instruções de uso – Requer Mensagem de Alerta em mídia de grande circulação.</w:t>
      </w:r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Histórico: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Notificação feita pela empresa em atendimento à RDC 23/2012 (</w:t>
      </w:r>
      <w:r w:rsidRPr="00536C46">
        <w:rPr>
          <w:rFonts w:ascii="Arial" w:eastAsia="Times New Roman" w:hAnsi="Arial" w:cs="Arial"/>
          <w:i/>
          <w:iCs/>
          <w:color w:val="172938"/>
          <w:sz w:val="20"/>
          <w:szCs w:val="20"/>
          <w:lang w:eastAsia="pt-BR"/>
        </w:rPr>
        <w:t>que dispõe sobre a obrigatoriedade de execução e notificação de ação de campo por parte do detentor do registro do produto para a saúde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 detentora do registro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: Roche Diagnóstica Brasil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Ltda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CNPJ 30280358000186, Avenida Engenheiro Billings, 1729 - Prédio 38 - São Paulo - SP,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Tel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: 08007720295.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Fabricante: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Roche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Diagnostics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proofErr w:type="gram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GmBH</w:t>
      </w:r>
      <w:proofErr w:type="spellEnd"/>
      <w:proofErr w:type="gram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Sandhofer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Strasse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116 - 68305 – Alemanha.</w:t>
      </w:r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Recomendações: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>Ações a serem adotadas pelo usuário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 Roche Diagnóstica convida aos usuários do produto envolvidos a entrar em contato com a empresa para solicitação de uma nova caixa, devidamente acompanhada das instruções de uso em português.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 usuário deverá entrar em contato com a Roche Diagnóstica, por meio do telefone 0800-772-0295, encaminhando cópia da Nota Fiscal do produto adquirido entre 01/07/2015 e 10/08/2016. Em até 10 dias úteis, o usuário receberá o novo produto.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 empresa coloca-se, ainda, à disposição para esclarecer dúvidas, por meio do telefone 0800-772-0295, ou e-mail </w:t>
      </w:r>
      <w:proofErr w:type="gram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brasil.vozdocliente@roche.com</w:t>
      </w:r>
      <w:proofErr w:type="gramEnd"/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-x-x-x-x-x-x-x-x-x-x-x-x-x-x-x-x-x-x-x-x-x-x-x-x-x-x-x-x-x-x-x-x-x-x-x-x-x-x-x-x-x-x-x-x-x-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lastRenderedPageBreak/>
        <w:t xml:space="preserve">Caso queira notificar queixas técnicas e </w:t>
      </w:r>
      <w:proofErr w:type="gramStart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>eventos adversos utilize</w:t>
      </w:r>
      <w:proofErr w:type="gramEnd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 os canais abaixo: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proofErr w:type="spellStart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Notivisa</w:t>
      </w:r>
      <w:proofErr w:type="spellEnd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Notificações de eventos adversos (EA) e queixas técnicas (QT) para produtos sujeitos à Vigilância Sanitária devem ser feitos por meio do </w:t>
      </w:r>
      <w:hyperlink r:id="rId5" w:history="1"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Sistema NOTIVISA</w:t>
        </w:r>
      </w:hyperlink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. Para acessar o Sistema, é preciso se cadastrar e selecionar a opção Profissional de Saúde</w:t>
      </w:r>
      <w:proofErr w:type="gram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se for</w:t>
      </w:r>
      <w:proofErr w:type="gram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um profissional liberal ou a opção Instituição/Entidade, se for um profissional de uma instituição/entidade.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Sistema de </w:t>
      </w:r>
      <w:proofErr w:type="spellStart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Tecnovigilância</w:t>
      </w:r>
      <w:proofErr w:type="spellEnd"/>
      <w:r w:rsidRPr="00536C46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 </w:t>
      </w:r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Paciente ou cidadão pode notificar por meio do Sistema de </w:t>
      </w:r>
      <w:proofErr w:type="spellStart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536C46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/SISTEC acesso por meio do link &lt;http://www.anvisa.gov.br/sistec/notificacaoavulsa/notificacaoavulsa1.asp&gt;</w:t>
      </w:r>
    </w:p>
    <w:p w:rsidR="00536C46" w:rsidRPr="00536C46" w:rsidRDefault="00536C46" w:rsidP="00536C4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Anexos:</w:t>
      </w:r>
    </w:p>
    <w:p w:rsidR="00536C46" w:rsidRPr="00536C46" w:rsidRDefault="00536C46" w:rsidP="00536C4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" w:tgtFrame="_blank" w:history="1"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Carta aos Distribuidores</w:t>
        </w:r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  <w:hyperlink r:id="rId7" w:tgtFrame="_blank" w:history="1"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Mapa de distribuição</w:t>
        </w:r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  <w:hyperlink r:id="rId8" w:tgtFrame="_blank" w:history="1"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Mapa de Distribuição Detalhado</w:t>
        </w:r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</w:p>
    <w:p w:rsidR="00536C46" w:rsidRPr="00536C46" w:rsidRDefault="00536C46" w:rsidP="00536C46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536C46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Referências:</w:t>
      </w:r>
    </w:p>
    <w:p w:rsidR="00536C46" w:rsidRPr="00536C46" w:rsidRDefault="00536C46" w:rsidP="00536C4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9" w:tgtFrame="_blank" w:history="1"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 xml:space="preserve">Alerta de </w:t>
        </w:r>
        <w:proofErr w:type="spellStart"/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Tecnovigilância</w:t>
        </w:r>
        <w:proofErr w:type="spellEnd"/>
        <w:r w:rsidRPr="00536C46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/SISTEC 1971</w:t>
        </w:r>
      </w:hyperlink>
    </w:p>
    <w:p w:rsidR="006A4DDB" w:rsidRDefault="006A4DDB"/>
    <w:sectPr w:rsidR="006A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C7"/>
    <w:rsid w:val="002657C7"/>
    <w:rsid w:val="00536C46"/>
    <w:rsid w:val="006A4DDB"/>
    <w:rsid w:val="00D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657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57C7"/>
  </w:style>
  <w:style w:type="character" w:styleId="Hyperlink">
    <w:name w:val="Hyperlink"/>
    <w:basedOn w:val="Fontepargpadro"/>
    <w:uiPriority w:val="99"/>
    <w:semiHidden/>
    <w:unhideWhenUsed/>
    <w:rsid w:val="002657C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36C46"/>
    <w:rPr>
      <w:b/>
      <w:bCs/>
    </w:rPr>
  </w:style>
  <w:style w:type="character" w:styleId="nfase">
    <w:name w:val="Emphasis"/>
    <w:basedOn w:val="Fontepargpadro"/>
    <w:uiPriority w:val="20"/>
    <w:qFormat/>
    <w:rsid w:val="00536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657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57C7"/>
  </w:style>
  <w:style w:type="character" w:styleId="Hyperlink">
    <w:name w:val="Hyperlink"/>
    <w:basedOn w:val="Fontepargpadro"/>
    <w:uiPriority w:val="99"/>
    <w:semiHidden/>
    <w:unhideWhenUsed/>
    <w:rsid w:val="002657C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36C46"/>
    <w:rPr>
      <w:b/>
      <w:bCs/>
    </w:rPr>
  </w:style>
  <w:style w:type="character" w:styleId="nfase">
    <w:name w:val="Emphasis"/>
    <w:basedOn w:val="Fontepargpadro"/>
    <w:uiPriority w:val="20"/>
    <w:qFormat/>
    <w:rsid w:val="00536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4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0883115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8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1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5260926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2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0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11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08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011492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6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1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2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68/2929772/Mapa+de+distribui%C3%A7%C3%A3o+Detalhado+-+Alerta+1971/636f5ed8-1cef-45a9-b73b-48f6358f20c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33868/2929772/Mapa+de+Distribui%C3%A7%C3%A3o+-+Alerta+1971/f00f799d-6a17-481e-9d44-a69f12d7f9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anvisa.gov.br/documents/33868/2929772/Carta+aos+Distribuidores+-+Alerta+1971/85ccec27-1733-4670-8243-99229b4e80c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visa.gov.br/hotsite/notivisa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/sistec/alerta/RelatorioAlerta.asp?NomeColuna=CO_SEQ_ALERTA&amp;Parametro=197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2016-08-25T10:58:00Z</dcterms:created>
  <dcterms:modified xsi:type="dcterms:W3CDTF">2016-08-25T10:58:00Z</dcterms:modified>
</cp:coreProperties>
</file>