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E1" w:rsidRPr="002D23CA" w:rsidRDefault="00E8397C" w:rsidP="00E8397C">
      <w:pPr>
        <w:ind w:left="1416" w:firstLine="708"/>
        <w:rPr>
          <w:b/>
          <w:u w:val="single"/>
        </w:rPr>
      </w:pPr>
      <w:r w:rsidRPr="002D23CA">
        <w:rPr>
          <w:b/>
          <w:u w:val="single"/>
        </w:rPr>
        <w:t xml:space="preserve">GRUPO 2: </w:t>
      </w:r>
      <w:r w:rsidR="002D23CA">
        <w:rPr>
          <w:b/>
          <w:u w:val="single"/>
        </w:rPr>
        <w:t xml:space="preserve">Dia </w:t>
      </w:r>
      <w:r w:rsidR="001628C5" w:rsidRPr="002D23CA">
        <w:rPr>
          <w:b/>
          <w:u w:val="single"/>
        </w:rPr>
        <w:t>14</w:t>
      </w:r>
      <w:r w:rsidRPr="002D23CA">
        <w:rPr>
          <w:b/>
          <w:u w:val="single"/>
        </w:rPr>
        <w:t xml:space="preserve"> </w:t>
      </w:r>
      <w:r w:rsidR="001628C5" w:rsidRPr="002D23CA">
        <w:rPr>
          <w:b/>
          <w:u w:val="single"/>
        </w:rPr>
        <w:t>de</w:t>
      </w:r>
      <w:bookmarkStart w:id="0" w:name="_GoBack"/>
      <w:bookmarkEnd w:id="0"/>
      <w:r w:rsidR="001628C5" w:rsidRPr="002D23CA">
        <w:rPr>
          <w:b/>
          <w:u w:val="single"/>
        </w:rPr>
        <w:t xml:space="preserve"> Março</w:t>
      </w:r>
      <w:r w:rsidRPr="002D23CA">
        <w:rPr>
          <w:b/>
          <w:u w:val="single"/>
        </w:rPr>
        <w:t xml:space="preserve"> de 2013</w:t>
      </w:r>
    </w:p>
    <w:p w:rsidR="00357A7D" w:rsidRDefault="00357A7D" w:rsidP="00E8397C">
      <w:pPr>
        <w:pStyle w:val="SemEspaamento"/>
        <w:sectPr w:rsidR="00357A7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76EE1" w:rsidRDefault="00F76EE1" w:rsidP="00E8397C">
      <w:pPr>
        <w:pStyle w:val="SemEspaamento"/>
      </w:pPr>
    </w:p>
    <w:p w:rsidR="00F76EE1" w:rsidRDefault="00F76EE1" w:rsidP="00E8397C">
      <w:pPr>
        <w:pStyle w:val="SemEspaamento"/>
      </w:pPr>
    </w:p>
    <w:p w:rsidR="00F76EE1" w:rsidRDefault="00F76EE1" w:rsidP="00E8397C">
      <w:pPr>
        <w:pStyle w:val="SemEspaamento"/>
        <w:sectPr w:rsidR="00F76EE1" w:rsidSect="00F76EE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lastRenderedPageBreak/>
        <w:t>Acauã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Alagoinha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Alegrete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Aroeiras do Itaim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Arrozes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Barra d’ Alcântara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Bela vista</w:t>
      </w:r>
      <w:proofErr w:type="gramStart"/>
      <w:r>
        <w:t xml:space="preserve">  </w:t>
      </w:r>
      <w:proofErr w:type="gramEnd"/>
      <w:r>
        <w:t>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Belém</w:t>
      </w:r>
      <w:proofErr w:type="gramStart"/>
      <w:r>
        <w:t xml:space="preserve">  </w:t>
      </w:r>
      <w:proofErr w:type="gramEnd"/>
      <w:r>
        <w:t>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Betânia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Bocaina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Bom Expedito Lopes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Cajazeiras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Caldeirão Grande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Campinas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Campo Grande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Caridade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Colônia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Conceição do Canidé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Curral Novo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Elesbão Veloso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Floresta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Francinópolis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Francisco Macêdo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Francisco Santos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Fronteiras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Geminiano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 xml:space="preserve">Inhuma 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Ipiranga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Isaias Coelho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Itainópolis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Jacobina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Jaicós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Lago do Sitio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Marcolândia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Massapê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Monsenhor Hipólito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Novo Oriente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lastRenderedPageBreak/>
        <w:t>Oeiras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Padre Marcos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Paquetá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Passagem</w:t>
      </w:r>
      <w:proofErr w:type="gramStart"/>
      <w:r>
        <w:t xml:space="preserve">  </w:t>
      </w:r>
      <w:proofErr w:type="gramEnd"/>
      <w:r>
        <w:t>Franca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Patos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Paulistana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 xml:space="preserve">Picos 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Pimenteiras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Pio IX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Prata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Queimada Nova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Regeneração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Santa Cruz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Santa Cruz dos Milagres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Santa Rosa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Santana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Santo Antônio de Lisboa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Santo Antônio dos Milagres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Santo Inácio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Felix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Francisco de Assis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Francisco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Gonçalo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João da Canabrava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João da Varjota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 xml:space="preserve">São José do Piauí 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Julião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Luís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Miguel da Baixa Grande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São Pedro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Simões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Sussuapara</w:t>
      </w:r>
    </w:p>
    <w:p w:rsidR="00F76EE1" w:rsidRDefault="00F76EE1" w:rsidP="00C85EF5">
      <w:pPr>
        <w:pStyle w:val="SemEspaamento"/>
        <w:numPr>
          <w:ilvl w:val="0"/>
          <w:numId w:val="1"/>
        </w:numPr>
      </w:pPr>
      <w:r>
        <w:t>Tanque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Várzea</w:t>
      </w:r>
      <w:proofErr w:type="gramStart"/>
      <w:r>
        <w:t xml:space="preserve">  </w:t>
      </w:r>
      <w:proofErr w:type="gramEnd"/>
      <w:r>
        <w:t>Grande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Vera Mendes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Vila Nova do Piauí</w:t>
      </w:r>
    </w:p>
    <w:p w:rsidR="00F76EE1" w:rsidRDefault="00F76EE1" w:rsidP="00F76EE1">
      <w:pPr>
        <w:pStyle w:val="SemEspaamento"/>
        <w:numPr>
          <w:ilvl w:val="0"/>
          <w:numId w:val="1"/>
        </w:numPr>
      </w:pPr>
      <w:r>
        <w:t>Wall Feraz</w:t>
      </w:r>
    </w:p>
    <w:p w:rsidR="00F76EE1" w:rsidRDefault="00F76EE1" w:rsidP="00E8397C">
      <w:pPr>
        <w:sectPr w:rsidR="00F76EE1" w:rsidSect="00F76EE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57A7D" w:rsidRDefault="00357A7D" w:rsidP="00E8397C"/>
    <w:p w:rsidR="00357A7D" w:rsidRDefault="00357A7D" w:rsidP="00E8397C"/>
    <w:p w:rsidR="00E8397C" w:rsidRDefault="00E8397C" w:rsidP="00E8397C"/>
    <w:p w:rsidR="00E8397C" w:rsidRDefault="00E8397C" w:rsidP="00E8397C"/>
    <w:p w:rsidR="00E8397C" w:rsidRDefault="00E8397C" w:rsidP="00E8397C"/>
    <w:p w:rsidR="00E8397C" w:rsidRDefault="00E8397C" w:rsidP="00E8397C"/>
    <w:sectPr w:rsidR="00E8397C" w:rsidSect="00357A7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7022B"/>
    <w:multiLevelType w:val="hybridMultilevel"/>
    <w:tmpl w:val="C3E26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7C"/>
    <w:rsid w:val="00050513"/>
    <w:rsid w:val="001628C5"/>
    <w:rsid w:val="002D23CA"/>
    <w:rsid w:val="00357A7D"/>
    <w:rsid w:val="003B43E1"/>
    <w:rsid w:val="00C85EF5"/>
    <w:rsid w:val="00E8397C"/>
    <w:rsid w:val="00F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ceras1</dc:creator>
  <cp:lastModifiedBy>CERAS</cp:lastModifiedBy>
  <cp:revision>4</cp:revision>
  <cp:lastPrinted>2013-01-11T14:33:00Z</cp:lastPrinted>
  <dcterms:created xsi:type="dcterms:W3CDTF">2013-03-11T14:38:00Z</dcterms:created>
  <dcterms:modified xsi:type="dcterms:W3CDTF">2013-03-11T15:15:00Z</dcterms:modified>
</cp:coreProperties>
</file>